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1CACE" w14:textId="77777777" w:rsidR="001D4625" w:rsidRDefault="00DB6E26" w:rsidP="001D4625">
      <w:pPr>
        <w:jc w:val="center"/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</w:rPr>
        <w:t>内分泌代謝関連</w:t>
      </w:r>
      <w:r w:rsidR="00DB2896">
        <w:rPr>
          <w:rFonts w:ascii="ＭＳ Ｐゴシック" w:eastAsia="ＭＳ Ｐゴシック" w:hAnsi="ＭＳ Ｐゴシック" w:hint="eastAsia"/>
          <w:b/>
          <w:sz w:val="28"/>
          <w:szCs w:val="28"/>
        </w:rPr>
        <w:t>抄読会（原則</w:t>
      </w:r>
      <w:r w:rsidR="00E10FF5">
        <w:rPr>
          <w:rFonts w:ascii="ＭＳ Ｐゴシック" w:eastAsia="ＭＳ Ｐゴシック" w:hAnsi="ＭＳ Ｐゴシック" w:hint="eastAsia"/>
          <w:b/>
          <w:sz w:val="28"/>
          <w:szCs w:val="28"/>
        </w:rPr>
        <w:t>年4</w:t>
      </w:r>
      <w:r w:rsidR="001D4625" w:rsidRPr="00A714DE">
        <w:rPr>
          <w:rFonts w:ascii="ＭＳ Ｐゴシック" w:eastAsia="ＭＳ Ｐゴシック" w:hAnsi="ＭＳ Ｐゴシック" w:hint="eastAsia"/>
          <w:b/>
          <w:sz w:val="28"/>
          <w:szCs w:val="28"/>
        </w:rPr>
        <w:t>回以上）の記録</w:t>
      </w:r>
      <w:r w:rsidR="00A714DE" w:rsidRPr="00A714DE">
        <w:rPr>
          <w:rFonts w:ascii="ＭＳ Ｐゴシック" w:eastAsia="ＭＳ Ｐゴシック" w:hAnsi="ＭＳ Ｐゴシック" w:hint="eastAsia"/>
          <w:b/>
          <w:sz w:val="28"/>
          <w:szCs w:val="28"/>
        </w:rPr>
        <w:t xml:space="preserve">　   No.</w:t>
      </w:r>
      <w:r w:rsidR="00A714DE" w:rsidRPr="00A714DE">
        <w:rPr>
          <w:rFonts w:ascii="ＭＳ Ｐゴシック" w:eastAsia="ＭＳ Ｐゴシック" w:hAnsi="ＭＳ Ｐゴシック" w:hint="eastAsia"/>
          <w:b/>
          <w:sz w:val="28"/>
          <w:szCs w:val="28"/>
          <w:u w:val="single"/>
        </w:rPr>
        <w:t xml:space="preserve">   </w:t>
      </w:r>
    </w:p>
    <w:p w14:paraId="256E1821" w14:textId="77777777" w:rsidR="002E0940" w:rsidRDefault="00B613B2" w:rsidP="00B613B2">
      <w:pPr>
        <w:spacing w:line="300" w:lineRule="exact"/>
        <w:jc w:val="center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</w:t>
      </w:r>
    </w:p>
    <w:p w14:paraId="0BA074EC" w14:textId="77777777" w:rsidR="00B613B2" w:rsidRPr="00A23E90" w:rsidRDefault="00B613B2" w:rsidP="00B613B2">
      <w:pPr>
        <w:spacing w:line="300" w:lineRule="exact"/>
        <w:jc w:val="center"/>
        <w:rPr>
          <w:rFonts w:ascii="ＭＳ 明朝" w:hAnsi="ＭＳ 明朝" w:hint="eastAsia"/>
          <w:sz w:val="22"/>
          <w:szCs w:val="22"/>
        </w:rPr>
      </w:pPr>
      <w:r>
        <w:rPr>
          <w:rFonts w:ascii="ＭＳ 明朝" w:hAnsi="ＭＳ 明朝" w:hint="eastAsia"/>
          <w:sz w:val="24"/>
        </w:rPr>
        <w:t xml:space="preserve">　</w:t>
      </w:r>
      <w:r w:rsidR="00A23E90" w:rsidRPr="00A23E90">
        <w:rPr>
          <w:rFonts w:ascii="ＭＳ 明朝" w:hAnsi="ＭＳ 明朝" w:hint="eastAsia"/>
          <w:sz w:val="22"/>
          <w:szCs w:val="22"/>
        </w:rPr>
        <w:t>小児科</w:t>
      </w:r>
      <w:r w:rsidRPr="00A23E90">
        <w:rPr>
          <w:rFonts w:ascii="ＭＳ 明朝" w:hAnsi="ＭＳ 明朝" w:hint="eastAsia"/>
          <w:sz w:val="22"/>
          <w:szCs w:val="22"/>
        </w:rPr>
        <w:t>申請者名:</w:t>
      </w:r>
      <w:r w:rsidR="002E0940" w:rsidRPr="00A23E90">
        <w:rPr>
          <w:rFonts w:ascii="ＭＳ 明朝" w:hAnsi="ＭＳ 明朝" w:hint="eastAsia"/>
          <w:sz w:val="22"/>
          <w:szCs w:val="22"/>
          <w:u w:val="single"/>
        </w:rPr>
        <w:t xml:space="preserve">                                 </w:t>
      </w:r>
    </w:p>
    <w:p w14:paraId="25B2276D" w14:textId="77777777" w:rsidR="002E0940" w:rsidRPr="00B613B2" w:rsidRDefault="002E0940" w:rsidP="00B613B2">
      <w:pPr>
        <w:spacing w:line="300" w:lineRule="exact"/>
        <w:jc w:val="center"/>
        <w:rPr>
          <w:rFonts w:ascii="ＭＳ 明朝" w:hAnsi="ＭＳ 明朝"/>
          <w:sz w:val="24"/>
        </w:rPr>
      </w:pPr>
    </w:p>
    <w:tbl>
      <w:tblPr>
        <w:tblpPr w:leftFromText="142" w:rightFromText="142" w:vertAnchor="text" w:tblpX="84" w:tblpY="1"/>
        <w:tblOverlap w:val="never"/>
        <w:tblW w:w="9193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67"/>
        <w:gridCol w:w="1175"/>
        <w:gridCol w:w="2930"/>
        <w:gridCol w:w="4321"/>
      </w:tblGrid>
      <w:tr w:rsidR="00B613B2" w:rsidRPr="001D4625" w14:paraId="799EC935" w14:textId="77777777" w:rsidTr="00511C31">
        <w:trPr>
          <w:trHeight w:val="285"/>
        </w:trPr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F4216" w14:textId="77777777" w:rsidR="001D4625" w:rsidRPr="001D4625" w:rsidRDefault="001D4625" w:rsidP="00511C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kern w:val="0"/>
                <w:sz w:val="22"/>
                <w:szCs w:val="22"/>
              </w:rPr>
            </w:pPr>
            <w:r w:rsidRPr="001D4625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71663" w14:textId="77777777" w:rsidR="001D4625" w:rsidRPr="002D6C24" w:rsidRDefault="001D4625" w:rsidP="00511C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2D6C2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期日</w:t>
            </w:r>
          </w:p>
        </w:tc>
        <w:tc>
          <w:tcPr>
            <w:tcW w:w="293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2D058" w14:textId="77777777" w:rsidR="001D4625" w:rsidRPr="002D6C24" w:rsidRDefault="001D4625" w:rsidP="00511C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2D6C2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筆頭著者雑誌名</w:t>
            </w:r>
          </w:p>
        </w:tc>
        <w:tc>
          <w:tcPr>
            <w:tcW w:w="432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5FADE4" w14:textId="77777777" w:rsidR="001D4625" w:rsidRPr="002D6C24" w:rsidRDefault="001D4625" w:rsidP="00511C31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kern w:val="0"/>
                <w:sz w:val="24"/>
              </w:rPr>
            </w:pPr>
            <w:r w:rsidRPr="002D6C24">
              <w:rPr>
                <w:rFonts w:ascii="ＭＳ Ｐゴシック" w:eastAsia="ＭＳ Ｐゴシック" w:hAnsi="ＭＳ Ｐゴシック" w:cs="ＭＳ Ｐゴシック" w:hint="eastAsia"/>
                <w:b/>
                <w:kern w:val="0"/>
                <w:sz w:val="24"/>
              </w:rPr>
              <w:t>論文タイトル</w:t>
            </w:r>
          </w:p>
        </w:tc>
      </w:tr>
      <w:tr w:rsidR="00B613B2" w:rsidRPr="001D4625" w14:paraId="03B1B710" w14:textId="77777777" w:rsidTr="00511C31">
        <w:trPr>
          <w:trHeight w:val="1093"/>
        </w:trPr>
        <w:tc>
          <w:tcPr>
            <w:tcW w:w="767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99FE19" w14:textId="77777777" w:rsidR="001D4625" w:rsidRPr="00511C31" w:rsidRDefault="001D4625" w:rsidP="00511C3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6"/>
                <w:szCs w:val="16"/>
              </w:rPr>
              <w:t>記入例</w:t>
            </w:r>
          </w:p>
        </w:tc>
        <w:tc>
          <w:tcPr>
            <w:tcW w:w="1175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B5EB0F" w14:textId="77777777" w:rsidR="001D4625" w:rsidRPr="00A82A38" w:rsidRDefault="00A82A38" w:rsidP="00511C31">
            <w:pPr>
              <w:widowControl/>
              <w:jc w:val="center"/>
              <w:rPr>
                <w:rFonts w:ascii="ＭＳ 明朝" w:hAnsi="ＭＳ 明朝" w:cs="ＭＳ Ｐゴシック"/>
                <w:spacing w:val="-16"/>
                <w:kern w:val="0"/>
                <w:sz w:val="18"/>
                <w:szCs w:val="18"/>
              </w:rPr>
            </w:pPr>
            <w:r w:rsidRPr="00A82A38">
              <w:rPr>
                <w:rFonts w:ascii="ＭＳ 明朝" w:hAnsi="ＭＳ 明朝" w:cs="ＭＳ Ｐゴシック" w:hint="eastAsia"/>
                <w:spacing w:val="-16"/>
                <w:kern w:val="0"/>
                <w:sz w:val="18"/>
                <w:szCs w:val="18"/>
              </w:rPr>
              <w:t>20○○/○/○</w:t>
            </w:r>
          </w:p>
        </w:tc>
        <w:tc>
          <w:tcPr>
            <w:tcW w:w="2930" w:type="dxa"/>
            <w:tcBorders>
              <w:top w:val="double" w:sz="6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78076" w14:textId="77777777" w:rsidR="001D4625" w:rsidRPr="00511C31" w:rsidRDefault="001D4625" w:rsidP="00511C3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proofErr w:type="spellStart"/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Shimatsu</w:t>
            </w:r>
            <w:proofErr w:type="spellEnd"/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 A et al. </w:t>
            </w: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  <w:t>Endocrine J 2009;56, 1033-1041.</w:t>
            </w:r>
          </w:p>
        </w:tc>
        <w:tc>
          <w:tcPr>
            <w:tcW w:w="4321" w:type="dxa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D7D275" w14:textId="77777777" w:rsidR="001D4625" w:rsidRPr="00511C31" w:rsidRDefault="001D4625" w:rsidP="00511C3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Pituitary and stalk lesions</w:t>
            </w: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  <w:t>(</w:t>
            </w:r>
            <w:proofErr w:type="spellStart"/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infundibulo-hypophysitis</w:t>
            </w:r>
            <w:proofErr w:type="spellEnd"/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)</w:t>
            </w: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br/>
              <w:t>Associated with immunoglobulin G4-related systemic disease: an emerging clinical entity.</w:t>
            </w:r>
          </w:p>
        </w:tc>
      </w:tr>
      <w:tr w:rsidR="00A82A38" w:rsidRPr="001D4625" w14:paraId="30588218" w14:textId="77777777" w:rsidTr="00511C31">
        <w:trPr>
          <w:trHeight w:val="16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C88B25" w14:textId="77777777" w:rsidR="00A82A38" w:rsidRPr="00BD0B0F" w:rsidRDefault="00A82A38" w:rsidP="00A82A3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BD0B0F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8EFC55" w14:textId="77777777" w:rsidR="00A82A38" w:rsidRPr="00511C31" w:rsidRDefault="00A82A38" w:rsidP="00A82A3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32651" w14:textId="77777777" w:rsidR="00A82A38" w:rsidRPr="00511C31" w:rsidRDefault="00A82A38" w:rsidP="00A82A3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1B84F" w14:textId="77777777" w:rsidR="00A82A38" w:rsidRPr="00511C31" w:rsidRDefault="00A82A38" w:rsidP="00A82A3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</w:tr>
      <w:tr w:rsidR="00A82A38" w:rsidRPr="001D4625" w14:paraId="29093ACF" w14:textId="77777777" w:rsidTr="00511C31">
        <w:trPr>
          <w:trHeight w:val="16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83B2ED" w14:textId="77777777" w:rsidR="00A82A38" w:rsidRPr="00BD0B0F" w:rsidRDefault="00A82A38" w:rsidP="00A82A38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BD0B0F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7410A1" w14:textId="77777777" w:rsidR="00A82A38" w:rsidRPr="00511C31" w:rsidRDefault="00A82A38" w:rsidP="00A82A3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EC4DB" w14:textId="77777777" w:rsidR="00A82A38" w:rsidRPr="00511C31" w:rsidRDefault="00A82A38" w:rsidP="00A82A3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C2F3A1" w14:textId="77777777" w:rsidR="00A82A38" w:rsidRPr="00511C31" w:rsidRDefault="00A82A38" w:rsidP="00A82A38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</w:tr>
      <w:tr w:rsidR="00B613B2" w:rsidRPr="001D4625" w14:paraId="473E62E9" w14:textId="77777777" w:rsidTr="00511C31">
        <w:trPr>
          <w:trHeight w:val="16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1F070" w14:textId="77777777" w:rsidR="001D4625" w:rsidRPr="00BD0B0F" w:rsidRDefault="001D4625" w:rsidP="00511C3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BD0B0F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1DF57" w14:textId="77777777" w:rsidR="001D4625" w:rsidRPr="00511C31" w:rsidRDefault="001D4625" w:rsidP="002D57E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1E09B" w14:textId="77777777" w:rsidR="001D4625" w:rsidRPr="00511C31" w:rsidRDefault="001D4625" w:rsidP="002D57E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23F2C" w14:textId="77777777" w:rsidR="001D4625" w:rsidRPr="00511C31" w:rsidRDefault="001D4625" w:rsidP="002D57E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</w:tr>
      <w:tr w:rsidR="00B613B2" w:rsidRPr="001D4625" w14:paraId="7DDE92C0" w14:textId="77777777" w:rsidTr="00511C31">
        <w:trPr>
          <w:trHeight w:val="16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655C03" w14:textId="77777777" w:rsidR="001D4625" w:rsidRPr="00BD0B0F" w:rsidRDefault="001D4625" w:rsidP="00511C3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BD0B0F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87B0FD" w14:textId="77777777" w:rsidR="001D4625" w:rsidRPr="00511C31" w:rsidRDefault="001D4625" w:rsidP="002D57E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9DA1D8" w14:textId="77777777" w:rsidR="001D4625" w:rsidRPr="00511C31" w:rsidRDefault="001D4625" w:rsidP="002D57E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69D56" w14:textId="77777777" w:rsidR="001D4625" w:rsidRPr="00511C31" w:rsidRDefault="001D4625" w:rsidP="002D57E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</w:tr>
      <w:tr w:rsidR="00B613B2" w:rsidRPr="001D4625" w14:paraId="3F020BBD" w14:textId="77777777" w:rsidTr="00511C31">
        <w:trPr>
          <w:trHeight w:val="16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B0DDE3" w14:textId="77777777" w:rsidR="001D4625" w:rsidRPr="00BD0B0F" w:rsidRDefault="001D4625" w:rsidP="00511C3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BD0B0F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D3D55" w14:textId="77777777" w:rsidR="001D4625" w:rsidRPr="00511C31" w:rsidRDefault="001D4625" w:rsidP="002D57E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66C6FC" w14:textId="77777777" w:rsidR="001D4625" w:rsidRPr="00511C31" w:rsidRDefault="001D4625" w:rsidP="002D57E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EC9AF8" w14:textId="77777777" w:rsidR="001D4625" w:rsidRPr="00511C31" w:rsidRDefault="001D4625" w:rsidP="002D57E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</w:tr>
      <w:tr w:rsidR="00B613B2" w:rsidRPr="001D4625" w14:paraId="53B9E3C7" w14:textId="77777777" w:rsidTr="00511C31">
        <w:trPr>
          <w:trHeight w:val="16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891E03" w14:textId="77777777" w:rsidR="001D4625" w:rsidRPr="00BD0B0F" w:rsidRDefault="001D4625" w:rsidP="00511C3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BD0B0F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513673" w14:textId="77777777" w:rsidR="001D4625" w:rsidRPr="00511C31" w:rsidRDefault="001D4625" w:rsidP="002D57E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A2C00F" w14:textId="77777777" w:rsidR="001D4625" w:rsidRPr="00511C31" w:rsidRDefault="001D4625" w:rsidP="002D57E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AEB09B" w14:textId="77777777" w:rsidR="001D4625" w:rsidRPr="00511C31" w:rsidRDefault="001D4625" w:rsidP="002D57E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</w:tr>
      <w:tr w:rsidR="00B613B2" w:rsidRPr="001D4625" w14:paraId="46E0CCAD" w14:textId="77777777" w:rsidTr="00511C31">
        <w:trPr>
          <w:trHeight w:val="1610"/>
        </w:trPr>
        <w:tc>
          <w:tcPr>
            <w:tcW w:w="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642F59" w14:textId="77777777" w:rsidR="001D4625" w:rsidRPr="00BD0B0F" w:rsidRDefault="001D4625" w:rsidP="00511C3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BD0B0F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792BF2" w14:textId="77777777" w:rsidR="001D4625" w:rsidRPr="00511C31" w:rsidRDefault="001D4625" w:rsidP="002D57E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29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7A8BF" w14:textId="77777777" w:rsidR="001D4625" w:rsidRPr="00511C31" w:rsidRDefault="001D4625" w:rsidP="002D57E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  <w:tc>
          <w:tcPr>
            <w:tcW w:w="43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18C51" w14:textId="77777777" w:rsidR="001D4625" w:rsidRPr="00511C31" w:rsidRDefault="001D4625" w:rsidP="002D57EC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22"/>
              </w:rPr>
            </w:pPr>
            <w:r w:rsidRPr="00511C31">
              <w:rPr>
                <w:rFonts w:ascii="ＭＳ 明朝" w:hAnsi="ＭＳ 明朝" w:cs="ＭＳ Ｐゴシック" w:hint="eastAsia"/>
                <w:kern w:val="0"/>
                <w:sz w:val="18"/>
                <w:szCs w:val="22"/>
              </w:rPr>
              <w:t xml:space="preserve">　</w:t>
            </w:r>
          </w:p>
        </w:tc>
      </w:tr>
    </w:tbl>
    <w:p w14:paraId="3918ED1A" w14:textId="77777777" w:rsidR="00AB0F6E" w:rsidRPr="00A27215" w:rsidRDefault="00AB0F6E" w:rsidP="002E0940">
      <w:pPr>
        <w:spacing w:line="400" w:lineRule="exact"/>
        <w:rPr>
          <w:rFonts w:hint="eastAsia"/>
        </w:rPr>
      </w:pPr>
    </w:p>
    <w:sectPr w:rsidR="00AB0F6E" w:rsidRPr="00A27215" w:rsidSect="002E0940">
      <w:footerReference w:type="default" r:id="rId7"/>
      <w:type w:val="continuous"/>
      <w:pgSz w:w="11906" w:h="16838" w:code="9"/>
      <w:pgMar w:top="964" w:right="1418" w:bottom="964" w:left="1418" w:header="851" w:footer="340" w:gutter="0"/>
      <w:pgNumType w:start="1"/>
      <w:cols w:space="425"/>
      <w:docGrid w:type="lines" w:linePitch="3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0845D0" w14:textId="77777777" w:rsidR="00BD381C" w:rsidRDefault="00BD381C">
      <w:r>
        <w:separator/>
      </w:r>
    </w:p>
  </w:endnote>
  <w:endnote w:type="continuationSeparator" w:id="0">
    <w:p w14:paraId="03BE4A5D" w14:textId="77777777" w:rsidR="00BD381C" w:rsidRDefault="00BD3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P丸ゴシック体M">
    <w:charset w:val="80"/>
    <w:family w:val="modern"/>
    <w:pitch w:val="variable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2BCD9B" w14:textId="77777777" w:rsidR="007020F4" w:rsidRDefault="007020F4" w:rsidP="007020F4">
    <w:pPr>
      <w:pStyle w:val="aa"/>
      <w:jc w:val="center"/>
    </w:pPr>
    <w:r>
      <w:rPr>
        <w:rFonts w:hint="eastAsia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4CD9A3" w14:textId="77777777" w:rsidR="00BD381C" w:rsidRDefault="00BD381C">
      <w:r>
        <w:separator/>
      </w:r>
    </w:p>
  </w:footnote>
  <w:footnote w:type="continuationSeparator" w:id="0">
    <w:p w14:paraId="4642B539" w14:textId="77777777" w:rsidR="00BD381C" w:rsidRDefault="00BD3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5502EE"/>
    <w:multiLevelType w:val="hybridMultilevel"/>
    <w:tmpl w:val="9D4CEEA8"/>
    <w:lvl w:ilvl="0" w:tplc="68F87150">
      <w:start w:val="2"/>
      <w:numFmt w:val="bullet"/>
      <w:lvlText w:val="・"/>
      <w:lvlJc w:val="left"/>
      <w:pPr>
        <w:tabs>
          <w:tab w:val="num" w:pos="1588"/>
        </w:tabs>
        <w:ind w:left="158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68"/>
        </w:tabs>
        <w:ind w:left="2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88"/>
        </w:tabs>
        <w:ind w:left="2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908"/>
        </w:tabs>
        <w:ind w:left="2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28"/>
        </w:tabs>
        <w:ind w:left="3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48"/>
        </w:tabs>
        <w:ind w:left="3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68"/>
        </w:tabs>
        <w:ind w:left="4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88"/>
        </w:tabs>
        <w:ind w:left="4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008"/>
        </w:tabs>
        <w:ind w:left="5008" w:hanging="420"/>
      </w:pPr>
      <w:rPr>
        <w:rFonts w:ascii="Wingdings" w:hAnsi="Wingdings" w:hint="default"/>
      </w:rPr>
    </w:lvl>
  </w:abstractNum>
  <w:abstractNum w:abstractNumId="1" w15:restartNumberingAfterBreak="0">
    <w:nsid w:val="34B363A6"/>
    <w:multiLevelType w:val="hybridMultilevel"/>
    <w:tmpl w:val="9312A99C"/>
    <w:lvl w:ilvl="0" w:tplc="6C183D9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AR P丸ゴシック体M" w:eastAsia="AR P丸ゴシック体M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2D1022"/>
    <w:multiLevelType w:val="hybridMultilevel"/>
    <w:tmpl w:val="2CFAD86A"/>
    <w:lvl w:ilvl="0">
      <w:start w:val="7"/>
      <w:numFmt w:val="decimal"/>
      <w:lvlText w:val="第%1条"/>
      <w:lvlJc w:val="left"/>
      <w:pPr>
        <w:tabs>
          <w:tab w:val="num" w:pos="900"/>
        </w:tabs>
        <w:ind w:left="900" w:hanging="900"/>
      </w:pPr>
      <w:rPr>
        <w:rFonts w:hint="eastAsia"/>
      </w:rPr>
    </w:lvl>
    <w:lvl w:ilvl="1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>
      <w:start w:val="12"/>
      <w:numFmt w:val="decimal"/>
      <w:lvlText w:val="第%3条"/>
      <w:lvlJc w:val="left"/>
      <w:pPr>
        <w:tabs>
          <w:tab w:val="num" w:pos="1710"/>
        </w:tabs>
        <w:ind w:left="1710" w:hanging="870"/>
      </w:pPr>
      <w:rPr>
        <w:rFonts w:hint="eastAsia"/>
      </w:r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B2944A5"/>
    <w:multiLevelType w:val="hybridMultilevel"/>
    <w:tmpl w:val="1FFA36BC"/>
    <w:lvl w:ilvl="0">
      <w:start w:val="4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>
      <w:start w:val="3"/>
      <w:numFmt w:val="decimal"/>
      <w:lvlText w:val="第%2章"/>
      <w:lvlJc w:val="left"/>
      <w:pPr>
        <w:tabs>
          <w:tab w:val="num" w:pos="480"/>
        </w:tabs>
        <w:ind w:left="480" w:hanging="900"/>
      </w:pPr>
      <w:rPr>
        <w:rFonts w:hint="eastAsia"/>
      </w:rPr>
    </w:lvl>
    <w:lvl w:ilvl="2">
      <w:start w:val="6"/>
      <w:numFmt w:val="decimal"/>
      <w:lvlText w:val="第%3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1260"/>
        </w:tabs>
        <w:ind w:left="126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1680"/>
        </w:tabs>
        <w:ind w:left="1680" w:hanging="420"/>
      </w:pPr>
    </w:lvl>
    <w:lvl w:ilvl="6" w:tentative="1">
      <w:start w:val="1"/>
      <w:numFmt w:val="decimal"/>
      <w:lvlText w:val="%7."/>
      <w:lvlJc w:val="left"/>
      <w:pPr>
        <w:tabs>
          <w:tab w:val="num" w:pos="2100"/>
        </w:tabs>
        <w:ind w:left="210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2520"/>
        </w:tabs>
        <w:ind w:left="252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2940"/>
        </w:tabs>
        <w:ind w:left="2940" w:hanging="420"/>
      </w:pPr>
    </w:lvl>
  </w:abstractNum>
  <w:abstractNum w:abstractNumId="4" w15:restartNumberingAfterBreak="0">
    <w:nsid w:val="48647589"/>
    <w:multiLevelType w:val="hybridMultilevel"/>
    <w:tmpl w:val="A3601210"/>
    <w:lvl w:ilvl="0" w:tplc="2BDC07E8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4C7D2A46"/>
    <w:multiLevelType w:val="hybridMultilevel"/>
    <w:tmpl w:val="825A1424"/>
    <w:lvl w:ilvl="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2AA"/>
    <w:rsid w:val="000A4F37"/>
    <w:rsid w:val="0016214A"/>
    <w:rsid w:val="00172DE3"/>
    <w:rsid w:val="00193890"/>
    <w:rsid w:val="00195857"/>
    <w:rsid w:val="001D4625"/>
    <w:rsid w:val="00216F31"/>
    <w:rsid w:val="0022375B"/>
    <w:rsid w:val="00224694"/>
    <w:rsid w:val="002D57EC"/>
    <w:rsid w:val="002D6C24"/>
    <w:rsid w:val="002E0940"/>
    <w:rsid w:val="00310FEC"/>
    <w:rsid w:val="003207F9"/>
    <w:rsid w:val="003332AA"/>
    <w:rsid w:val="00380A5D"/>
    <w:rsid w:val="00451036"/>
    <w:rsid w:val="00461C7E"/>
    <w:rsid w:val="004A03E6"/>
    <w:rsid w:val="004E00B1"/>
    <w:rsid w:val="00511C31"/>
    <w:rsid w:val="005558C1"/>
    <w:rsid w:val="0057247B"/>
    <w:rsid w:val="00607251"/>
    <w:rsid w:val="00687F1D"/>
    <w:rsid w:val="006A1FAC"/>
    <w:rsid w:val="006F5381"/>
    <w:rsid w:val="007020F4"/>
    <w:rsid w:val="00735BB5"/>
    <w:rsid w:val="00740A87"/>
    <w:rsid w:val="007B4450"/>
    <w:rsid w:val="007B5AAF"/>
    <w:rsid w:val="007C22A8"/>
    <w:rsid w:val="007C5208"/>
    <w:rsid w:val="007F68EB"/>
    <w:rsid w:val="008932D5"/>
    <w:rsid w:val="008E1E9E"/>
    <w:rsid w:val="00957DFB"/>
    <w:rsid w:val="009F0B8E"/>
    <w:rsid w:val="00A23E90"/>
    <w:rsid w:val="00A27215"/>
    <w:rsid w:val="00A62DE5"/>
    <w:rsid w:val="00A714DE"/>
    <w:rsid w:val="00A82A38"/>
    <w:rsid w:val="00A86623"/>
    <w:rsid w:val="00AB0F6E"/>
    <w:rsid w:val="00B613B2"/>
    <w:rsid w:val="00BD0B0F"/>
    <w:rsid w:val="00BD381C"/>
    <w:rsid w:val="00C41C4D"/>
    <w:rsid w:val="00C8269F"/>
    <w:rsid w:val="00D314BE"/>
    <w:rsid w:val="00DB2896"/>
    <w:rsid w:val="00DB6D39"/>
    <w:rsid w:val="00DB6E26"/>
    <w:rsid w:val="00E10FF5"/>
    <w:rsid w:val="00EC2BDC"/>
    <w:rsid w:val="00EC37CB"/>
    <w:rsid w:val="00F2238C"/>
    <w:rsid w:val="00F40B4C"/>
    <w:rsid w:val="00F83126"/>
    <w:rsid w:val="00FA4F77"/>
    <w:rsid w:val="00FB31E1"/>
    <w:rsid w:val="00FE6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67FAB9D"/>
  <w15:chartTrackingRefBased/>
  <w15:docId w15:val="{E089C414-B2AD-452B-B5D3-B2B25A1CC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sz w:val="24"/>
    </w:rPr>
  </w:style>
  <w:style w:type="paragraph" w:styleId="2">
    <w:name w:val="Body Text 2"/>
    <w:basedOn w:val="a"/>
    <w:rPr>
      <w:sz w:val="22"/>
    </w:rPr>
  </w:style>
  <w:style w:type="paragraph" w:styleId="a4">
    <w:name w:val="Body Text Indent"/>
    <w:basedOn w:val="a"/>
    <w:pPr>
      <w:ind w:left="660" w:hangingChars="300" w:hanging="660"/>
    </w:pPr>
    <w:rPr>
      <w:color w:val="FF0000"/>
      <w:sz w:val="22"/>
    </w:rPr>
  </w:style>
  <w:style w:type="paragraph" w:styleId="20">
    <w:name w:val="Body Text Indent 2"/>
    <w:basedOn w:val="a"/>
    <w:pPr>
      <w:ind w:leftChars="315" w:left="661"/>
    </w:pPr>
  </w:style>
  <w:style w:type="paragraph" w:styleId="3">
    <w:name w:val="Body Text Indent 3"/>
    <w:basedOn w:val="a"/>
    <w:pPr>
      <w:ind w:left="660" w:hangingChars="300" w:hanging="660"/>
    </w:pPr>
    <w:rPr>
      <w:sz w:val="22"/>
    </w:rPr>
  </w:style>
  <w:style w:type="paragraph" w:styleId="a5">
    <w:name w:val="footnote text"/>
    <w:basedOn w:val="a"/>
    <w:semiHidden/>
    <w:pPr>
      <w:snapToGrid w:val="0"/>
      <w:jc w:val="left"/>
    </w:pPr>
  </w:style>
  <w:style w:type="character" w:styleId="a6">
    <w:name w:val="footnote reference"/>
    <w:semiHidden/>
    <w:rPr>
      <w:vertAlign w:val="superscript"/>
    </w:rPr>
  </w:style>
  <w:style w:type="paragraph" w:styleId="a7">
    <w:name w:val="endnote text"/>
    <w:basedOn w:val="a"/>
    <w:semiHidden/>
    <w:pPr>
      <w:snapToGrid w:val="0"/>
      <w:jc w:val="left"/>
    </w:pPr>
  </w:style>
  <w:style w:type="character" w:styleId="a8">
    <w:name w:val="endnote reference"/>
    <w:semiHidden/>
    <w:rPr>
      <w:vertAlign w:val="superscript"/>
    </w:rPr>
  </w:style>
  <w:style w:type="paragraph" w:customStyle="1" w:styleId="ListParagraph">
    <w:name w:val="List Paragraph"/>
    <w:basedOn w:val="a"/>
    <w:rsid w:val="004A03E6"/>
    <w:pPr>
      <w:ind w:leftChars="400" w:left="840"/>
    </w:pPr>
    <w:rPr>
      <w:szCs w:val="22"/>
    </w:rPr>
  </w:style>
  <w:style w:type="paragraph" w:styleId="a9">
    <w:name w:val="header"/>
    <w:basedOn w:val="a"/>
    <w:rsid w:val="00195857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195857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A714DE"/>
  </w:style>
  <w:style w:type="paragraph" w:styleId="ac">
    <w:name w:val="Balloon Text"/>
    <w:basedOn w:val="a"/>
    <w:semiHidden/>
    <w:rsid w:val="00FA4F7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4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日本内分泌学会内分泌代謝科専門医認定</vt:lpstr>
      <vt:lpstr>日本内分泌学会内分泌代謝科専門医認定</vt:lpstr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日本内分泌学会内分泌代謝科専門医認定</dc:title>
  <dc:subject/>
  <dc:creator>JES</dc:creator>
  <cp:keywords/>
  <cp:lastModifiedBy>事務局 藤本</cp:lastModifiedBy>
  <cp:revision>2</cp:revision>
  <cp:lastPrinted>2010-01-25T02:12:00Z</cp:lastPrinted>
  <dcterms:created xsi:type="dcterms:W3CDTF">2024-04-08T07:32:00Z</dcterms:created>
  <dcterms:modified xsi:type="dcterms:W3CDTF">2024-04-08T07:32:00Z</dcterms:modified>
</cp:coreProperties>
</file>